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14" w:rsidRPr="004C7CFD" w:rsidRDefault="00376781">
      <w:pPr>
        <w:rPr>
          <w:rFonts w:ascii="Century Gothic" w:hAnsi="Century Gothic"/>
          <w:b/>
          <w:sz w:val="24"/>
          <w:szCs w:val="24"/>
        </w:rPr>
      </w:pPr>
      <w:bookmarkStart w:id="0" w:name="_GoBack"/>
      <w:bookmarkEnd w:id="0"/>
      <w:r w:rsidRPr="004C7CFD">
        <w:rPr>
          <w:rFonts w:ascii="Century Gothic" w:hAnsi="Century Gothic"/>
          <w:b/>
          <w:sz w:val="24"/>
          <w:szCs w:val="24"/>
        </w:rPr>
        <w:t>Arbeit mit Kindern und Jugendlichen in der Übergangsphase</w:t>
      </w:r>
    </w:p>
    <w:p w:rsidR="00376781" w:rsidRPr="004C7CFD" w:rsidRDefault="00AB1F93">
      <w:pPr>
        <w:rPr>
          <w:rFonts w:ascii="Century Gothic" w:hAnsi="Century Gothic"/>
          <w:sz w:val="24"/>
          <w:szCs w:val="24"/>
        </w:rPr>
      </w:pPr>
      <w:r w:rsidRPr="004C7CFD">
        <w:rPr>
          <w:rFonts w:ascii="Century Gothic" w:hAnsi="Century Gothic"/>
          <w:sz w:val="24"/>
          <w:szCs w:val="24"/>
        </w:rPr>
        <w:t>Die im Lehrplan für Kinder mit erhöhtem Förderbedarf vorgesehene Übergangsphase umfasst die letzten Jahre der Pflichtschulzeit. Der Wechsel vom regulären Schulalltag mit klar definierten Inhalten und Arbeitsaufträgen zum selbstbestimmten Leben erfordert für diese Kinder ein sehr behutsames und individuelles Begleiten durch alle beteiligten Bezugspersonen.</w:t>
      </w:r>
    </w:p>
    <w:p w:rsidR="000D2A5B" w:rsidRPr="004C7CFD" w:rsidRDefault="000D2A5B">
      <w:pPr>
        <w:rPr>
          <w:rFonts w:ascii="Century Gothic" w:hAnsi="Century Gothic"/>
          <w:sz w:val="24"/>
          <w:szCs w:val="24"/>
        </w:rPr>
      </w:pPr>
      <w:r w:rsidRPr="004C7CFD">
        <w:rPr>
          <w:rFonts w:ascii="Century Gothic" w:hAnsi="Century Gothic"/>
          <w:sz w:val="24"/>
          <w:szCs w:val="24"/>
        </w:rPr>
        <w:t>Beim Erlernen kognit</w:t>
      </w:r>
      <w:r w:rsidR="0065624E" w:rsidRPr="004C7CFD">
        <w:rPr>
          <w:rFonts w:ascii="Century Gothic" w:hAnsi="Century Gothic"/>
          <w:sz w:val="24"/>
          <w:szCs w:val="24"/>
        </w:rPr>
        <w:t>i</w:t>
      </w:r>
      <w:r w:rsidRPr="004C7CFD">
        <w:rPr>
          <w:rFonts w:ascii="Century Gothic" w:hAnsi="Century Gothic"/>
          <w:sz w:val="24"/>
          <w:szCs w:val="24"/>
        </w:rPr>
        <w:t>ver Fähigkeiten werden Leistungsgrenzen früher oder später erreicht und als solche auch respektier</w:t>
      </w:r>
      <w:r w:rsidR="0065624E" w:rsidRPr="004C7CFD">
        <w:rPr>
          <w:rFonts w:ascii="Century Gothic" w:hAnsi="Century Gothic"/>
          <w:sz w:val="24"/>
          <w:szCs w:val="24"/>
        </w:rPr>
        <w:t>t. Eine Einschätzung über den noc</w:t>
      </w:r>
      <w:r w:rsidRPr="004C7CFD">
        <w:rPr>
          <w:rFonts w:ascii="Century Gothic" w:hAnsi="Century Gothic"/>
          <w:sz w:val="24"/>
          <w:szCs w:val="24"/>
        </w:rPr>
        <w:t>h zu erreichenden Lerne</w:t>
      </w:r>
      <w:r w:rsidR="0065624E" w:rsidRPr="004C7CFD">
        <w:rPr>
          <w:rFonts w:ascii="Century Gothic" w:hAnsi="Century Gothic"/>
          <w:sz w:val="24"/>
          <w:szCs w:val="24"/>
        </w:rPr>
        <w:t>rfolg in der Schulzeit ist bei K</w:t>
      </w:r>
      <w:r w:rsidRPr="004C7CFD">
        <w:rPr>
          <w:rFonts w:ascii="Century Gothic" w:hAnsi="Century Gothic"/>
          <w:sz w:val="24"/>
          <w:szCs w:val="24"/>
        </w:rPr>
        <w:t>indern mit erhöhtem Förderbedarf immer das Ergebnis von Kompromissen zwischen Eltern und Schule.</w:t>
      </w:r>
    </w:p>
    <w:p w:rsidR="00F53A6A" w:rsidRPr="004C7CFD" w:rsidRDefault="0065624E">
      <w:pPr>
        <w:rPr>
          <w:rFonts w:ascii="Century Gothic" w:hAnsi="Century Gothic"/>
          <w:sz w:val="24"/>
          <w:szCs w:val="24"/>
        </w:rPr>
      </w:pPr>
      <w:r w:rsidRPr="004C7CFD">
        <w:rPr>
          <w:rFonts w:ascii="Century Gothic" w:hAnsi="Century Gothic"/>
          <w:sz w:val="24"/>
          <w:szCs w:val="24"/>
        </w:rPr>
        <w:t xml:space="preserve">Leben in einer Gemeinschaft mit Aufgaben und grundlegenden Rechten für jeden einzelnen Menschen ist jedoch lebensbedeutsam. Dem versuchen wir in unserer Arbeit mit Jugendlichen in der Zeit zwischen Pflichtschule und Arbeitswelt Rechnung zu tragen. </w:t>
      </w:r>
      <w:r w:rsidR="00F53A6A" w:rsidRPr="004C7CFD">
        <w:rPr>
          <w:rFonts w:ascii="Century Gothic" w:hAnsi="Century Gothic"/>
          <w:sz w:val="24"/>
          <w:szCs w:val="24"/>
        </w:rPr>
        <w:t xml:space="preserve">Die Schüler müssen zusätzlich lernen, in einer offeneren Sozialstruktur und unter weniger geschützten Bedingungen zu bestehen. </w:t>
      </w:r>
    </w:p>
    <w:p w:rsidR="0065624E" w:rsidRPr="004C7CFD" w:rsidRDefault="00F53A6A">
      <w:pPr>
        <w:rPr>
          <w:rFonts w:ascii="Century Gothic" w:hAnsi="Century Gothic"/>
          <w:sz w:val="24"/>
          <w:szCs w:val="24"/>
        </w:rPr>
      </w:pPr>
      <w:r w:rsidRPr="004C7CFD">
        <w:rPr>
          <w:rFonts w:ascii="Century Gothic" w:hAnsi="Century Gothic"/>
          <w:sz w:val="24"/>
          <w:szCs w:val="24"/>
        </w:rPr>
        <w:t>Die gesetzlich vorgesehene Berufsausbildung für nicht behinderte Menschen, die sich für eine bestimmte Qualifizierung entschieden haben, sollte natürlich auch für Menschen mit erhöhtem Förderbedarf gelten.</w:t>
      </w:r>
      <w:r w:rsidR="004E56FD" w:rsidRPr="004C7CFD">
        <w:rPr>
          <w:rFonts w:ascii="Century Gothic" w:hAnsi="Century Gothic"/>
          <w:sz w:val="24"/>
          <w:szCs w:val="24"/>
        </w:rPr>
        <w:t xml:space="preserve"> In Österreich besteht die Ausbildungspflicht bis zum 18. Lebensjahr.</w:t>
      </w:r>
      <w:r w:rsidRPr="004C7CFD">
        <w:rPr>
          <w:rFonts w:ascii="Century Gothic" w:hAnsi="Century Gothic"/>
          <w:sz w:val="24"/>
          <w:szCs w:val="24"/>
        </w:rPr>
        <w:t xml:space="preserve"> </w:t>
      </w:r>
      <w:r w:rsidR="004E56FD" w:rsidRPr="004C7CFD">
        <w:rPr>
          <w:rFonts w:ascii="Century Gothic" w:hAnsi="Century Gothic"/>
          <w:sz w:val="24"/>
          <w:szCs w:val="24"/>
        </w:rPr>
        <w:t>Das Schulpflichtgesetz regelt aber nicht unter welchen Voraussetzungen eine Genehmigung für das 11. und 12. Schuljahr erteilt wird, obwohl gerade diese Jahre für eine kognitive Entwicklung wichtig sind und einen wesentlichen Beitrag zu einem möglichst selbstbestimmten Leben einnehmen.</w:t>
      </w:r>
    </w:p>
    <w:p w:rsidR="00F53A6A" w:rsidRPr="004C7CFD" w:rsidRDefault="004E56FD" w:rsidP="004E56FD">
      <w:pPr>
        <w:rPr>
          <w:rFonts w:ascii="Century Gothic" w:hAnsi="Century Gothic"/>
          <w:sz w:val="24"/>
          <w:szCs w:val="24"/>
        </w:rPr>
      </w:pPr>
      <w:r w:rsidRPr="004C7CFD">
        <w:rPr>
          <w:rFonts w:ascii="Century Gothic" w:hAnsi="Century Gothic"/>
          <w:sz w:val="24"/>
          <w:szCs w:val="24"/>
        </w:rPr>
        <w:t xml:space="preserve">Deshalb sollten 12 Schuljahre </w:t>
      </w:r>
      <w:r w:rsidR="00F53A6A" w:rsidRPr="004C7CFD">
        <w:rPr>
          <w:rFonts w:ascii="Century Gothic" w:hAnsi="Century Gothic"/>
          <w:sz w:val="24"/>
          <w:szCs w:val="24"/>
        </w:rPr>
        <w:t>mit entsprechenden Lehrer</w:t>
      </w:r>
      <w:r w:rsidRPr="004C7CFD">
        <w:rPr>
          <w:rFonts w:ascii="Century Gothic" w:hAnsi="Century Gothic"/>
          <w:sz w:val="24"/>
          <w:szCs w:val="24"/>
        </w:rPr>
        <w:t>stunden selbstverständlich sein!</w:t>
      </w:r>
    </w:p>
    <w:p w:rsidR="00F53A6A" w:rsidRPr="004C7CFD" w:rsidRDefault="00A66598">
      <w:pPr>
        <w:rPr>
          <w:rFonts w:ascii="Century Gothic" w:hAnsi="Century Gothic"/>
          <w:sz w:val="24"/>
          <w:szCs w:val="24"/>
        </w:rPr>
      </w:pPr>
      <w:r w:rsidRPr="004C7CFD">
        <w:rPr>
          <w:rFonts w:ascii="Century Gothic" w:hAnsi="Century Gothic"/>
          <w:sz w:val="24"/>
          <w:szCs w:val="24"/>
        </w:rPr>
        <w:t xml:space="preserve">Um die Schüler auf die kommenden Tätigkeiten vorzubereiten ist eine Unterteilung des Schultages in einzeln kurze Unterrichtseinheiten nicht zielführend. Lern- und Arbeitseinheiten werden auf mindestens zwei Stunden durchgehend ausgedehnt. Wir arbeiten mit Fotos, Piktogrammen und Schrift, um eine klare Struktur zu schaffen und den Schülern ein selbständiges Arbeiten zu ermöglichen. Größtmögliche Selbstversorgung und Organisation der Gruppe wird angestrebt. </w:t>
      </w:r>
    </w:p>
    <w:p w:rsidR="003F7779" w:rsidRPr="004C7CFD" w:rsidRDefault="003F7779">
      <w:pPr>
        <w:rPr>
          <w:rFonts w:ascii="Century Gothic" w:hAnsi="Century Gothic"/>
          <w:sz w:val="24"/>
          <w:szCs w:val="24"/>
        </w:rPr>
      </w:pPr>
      <w:r w:rsidRPr="004C7CFD">
        <w:rPr>
          <w:rFonts w:ascii="Century Gothic" w:hAnsi="Century Gothic"/>
          <w:sz w:val="24"/>
          <w:szCs w:val="24"/>
        </w:rPr>
        <w:t xml:space="preserve">In </w:t>
      </w:r>
      <w:r w:rsidR="00B2221C" w:rsidRPr="004C7CFD">
        <w:rPr>
          <w:rFonts w:ascii="Century Gothic" w:hAnsi="Century Gothic"/>
          <w:sz w:val="24"/>
          <w:szCs w:val="24"/>
        </w:rPr>
        <w:t>unserer Gruppe werden folgende Arbeitsbereiche trainiert:</w:t>
      </w:r>
      <w:r w:rsidR="00B2221C" w:rsidRPr="004C7CFD">
        <w:rPr>
          <w:rFonts w:ascii="Century Gothic" w:hAnsi="Century Gothic"/>
          <w:sz w:val="24"/>
          <w:szCs w:val="24"/>
        </w:rPr>
        <w:br/>
        <w:t>+ Küche</w:t>
      </w:r>
      <w:r w:rsidR="00B2221C" w:rsidRPr="004C7CFD">
        <w:rPr>
          <w:rFonts w:ascii="Century Gothic" w:hAnsi="Century Gothic"/>
          <w:sz w:val="24"/>
          <w:szCs w:val="24"/>
        </w:rPr>
        <w:br/>
        <w:t>+ Holzwerkstatt</w:t>
      </w:r>
      <w:r w:rsidR="00B2221C" w:rsidRPr="004C7CFD">
        <w:rPr>
          <w:rFonts w:ascii="Century Gothic" w:hAnsi="Century Gothic"/>
          <w:sz w:val="24"/>
          <w:szCs w:val="24"/>
        </w:rPr>
        <w:br/>
        <w:t>+ Arbeit mit Textilien</w:t>
      </w:r>
      <w:r w:rsidR="00B2221C" w:rsidRPr="004C7CFD">
        <w:rPr>
          <w:rFonts w:ascii="Century Gothic" w:hAnsi="Century Gothic"/>
          <w:sz w:val="24"/>
          <w:szCs w:val="24"/>
        </w:rPr>
        <w:br/>
        <w:t>+ Haushalt</w:t>
      </w:r>
      <w:r w:rsidR="00B2221C" w:rsidRPr="004C7CFD">
        <w:rPr>
          <w:rFonts w:ascii="Century Gothic" w:hAnsi="Century Gothic"/>
          <w:sz w:val="24"/>
          <w:szCs w:val="24"/>
        </w:rPr>
        <w:br/>
        <w:t>+ Körperpflege, An- und Ausziehen,….</w:t>
      </w:r>
    </w:p>
    <w:p w:rsidR="004E56FD" w:rsidRPr="004C7CFD" w:rsidRDefault="00B2221C">
      <w:pPr>
        <w:rPr>
          <w:rFonts w:ascii="Century Gothic" w:hAnsi="Century Gothic"/>
          <w:sz w:val="24"/>
          <w:szCs w:val="24"/>
        </w:rPr>
      </w:pPr>
      <w:r w:rsidRPr="004C7CFD">
        <w:rPr>
          <w:rFonts w:ascii="Century Gothic" w:hAnsi="Century Gothic"/>
          <w:sz w:val="24"/>
          <w:szCs w:val="24"/>
        </w:rPr>
        <w:lastRenderedPageBreak/>
        <w:t xml:space="preserve">Um Sozialkompetenz zu Erlangen begleiten wir gruppendynamische Prozesse, indem gemeinsame Strategien </w:t>
      </w:r>
      <w:r w:rsidR="004E56FD" w:rsidRPr="004C7CFD">
        <w:rPr>
          <w:rFonts w:ascii="Century Gothic" w:hAnsi="Century Gothic"/>
          <w:sz w:val="24"/>
          <w:szCs w:val="24"/>
        </w:rPr>
        <w:t xml:space="preserve">entwickelt </w:t>
      </w:r>
      <w:r w:rsidRPr="004C7CFD">
        <w:rPr>
          <w:rFonts w:ascii="Century Gothic" w:hAnsi="Century Gothic"/>
          <w:sz w:val="24"/>
          <w:szCs w:val="24"/>
        </w:rPr>
        <w:t xml:space="preserve">und Umgangsformen </w:t>
      </w:r>
      <w:r w:rsidR="004E56FD" w:rsidRPr="004C7CFD">
        <w:rPr>
          <w:rFonts w:ascii="Century Gothic" w:hAnsi="Century Gothic"/>
          <w:sz w:val="24"/>
          <w:szCs w:val="24"/>
        </w:rPr>
        <w:t xml:space="preserve">erlernt </w:t>
      </w:r>
      <w:r w:rsidRPr="004C7CFD">
        <w:rPr>
          <w:rFonts w:ascii="Century Gothic" w:hAnsi="Century Gothic"/>
          <w:sz w:val="24"/>
          <w:szCs w:val="24"/>
        </w:rPr>
        <w:t>werden</w:t>
      </w:r>
      <w:r w:rsidR="004E56FD" w:rsidRPr="004C7CFD">
        <w:rPr>
          <w:rFonts w:ascii="Century Gothic" w:hAnsi="Century Gothic"/>
          <w:sz w:val="24"/>
          <w:szCs w:val="24"/>
        </w:rPr>
        <w:t xml:space="preserve">. </w:t>
      </w:r>
      <w:r w:rsidRPr="004C7CFD">
        <w:rPr>
          <w:rFonts w:ascii="Century Gothic" w:hAnsi="Century Gothic"/>
          <w:sz w:val="24"/>
          <w:szCs w:val="24"/>
        </w:rPr>
        <w:t xml:space="preserve">Größtes Ziel ist ein respektvoller Umgang miteinander und auch fremden Personen gegenüber. Das muss auch außerhalb der Schule erprobt werden. (Lebensmitteleinkauf, </w:t>
      </w:r>
      <w:proofErr w:type="spellStart"/>
      <w:r w:rsidRPr="004C7CFD">
        <w:rPr>
          <w:rFonts w:ascii="Century Gothic" w:hAnsi="Century Gothic"/>
          <w:sz w:val="24"/>
          <w:szCs w:val="24"/>
        </w:rPr>
        <w:t>Cafehausbesuch</w:t>
      </w:r>
      <w:proofErr w:type="spellEnd"/>
      <w:r w:rsidRPr="004C7CFD">
        <w:rPr>
          <w:rFonts w:ascii="Century Gothic" w:hAnsi="Century Gothic"/>
          <w:sz w:val="24"/>
          <w:szCs w:val="24"/>
        </w:rPr>
        <w:t xml:space="preserve">, </w:t>
      </w:r>
      <w:r w:rsidR="004E56FD" w:rsidRPr="004C7CFD">
        <w:rPr>
          <w:rFonts w:ascii="Century Gothic" w:hAnsi="Century Gothic"/>
          <w:sz w:val="24"/>
          <w:szCs w:val="24"/>
        </w:rPr>
        <w:t>Exkursionen, …)</w:t>
      </w:r>
    </w:p>
    <w:p w:rsidR="00CE56F0" w:rsidRPr="004C7CFD" w:rsidRDefault="00CE56F0">
      <w:pPr>
        <w:rPr>
          <w:rFonts w:ascii="Century Gothic" w:hAnsi="Century Gothic"/>
          <w:sz w:val="24"/>
          <w:szCs w:val="24"/>
        </w:rPr>
      </w:pPr>
      <w:r w:rsidRPr="004C7CFD">
        <w:rPr>
          <w:rFonts w:ascii="Century Gothic" w:hAnsi="Century Gothic"/>
          <w:sz w:val="24"/>
          <w:szCs w:val="24"/>
        </w:rPr>
        <w:t>Grundsätzlich muss man davon ausgehen, dass für diesen bedeutenden Lebensabschnitt das 10. Schuljahr bei weitem nicht ausreicht, einen jungen Menschen mit erhöhtem Förderbedarf zu befähigen, sein Leben im Wechsel von Arbeit und Freizeit weitgehend selbstbestimmt zu gestalten.</w:t>
      </w:r>
    </w:p>
    <w:p w:rsidR="004E56FD" w:rsidRPr="004C7CFD" w:rsidRDefault="004C7CFD">
      <w:pPr>
        <w:rPr>
          <w:rFonts w:ascii="Century Gothic" w:hAnsi="Century Gothic"/>
          <w:sz w:val="24"/>
          <w:szCs w:val="24"/>
        </w:rPr>
      </w:pPr>
      <w:r>
        <w:rPr>
          <w:rFonts w:ascii="Century Gothic" w:hAnsi="Century Gothic"/>
          <w:sz w:val="24"/>
          <w:szCs w:val="24"/>
        </w:rPr>
        <w:t>Ingrid Kramesberger, Margit Fraueneder</w:t>
      </w:r>
    </w:p>
    <w:p w:rsidR="00B2221C" w:rsidRPr="004C7CFD" w:rsidRDefault="004E56FD">
      <w:pPr>
        <w:rPr>
          <w:rFonts w:ascii="Century Gothic" w:hAnsi="Century Gothic"/>
          <w:sz w:val="24"/>
          <w:szCs w:val="24"/>
        </w:rPr>
      </w:pPr>
      <w:r w:rsidRPr="004C7CFD">
        <w:rPr>
          <w:rFonts w:ascii="Century Gothic" w:hAnsi="Century Gothic"/>
          <w:sz w:val="24"/>
          <w:szCs w:val="24"/>
        </w:rPr>
        <w:br/>
      </w:r>
    </w:p>
    <w:p w:rsidR="00B2221C" w:rsidRPr="004C7CFD" w:rsidRDefault="00B2221C">
      <w:pPr>
        <w:rPr>
          <w:rFonts w:ascii="Century Gothic" w:hAnsi="Century Gothic"/>
          <w:sz w:val="24"/>
          <w:szCs w:val="24"/>
        </w:rPr>
      </w:pPr>
    </w:p>
    <w:p w:rsidR="00F53A6A" w:rsidRPr="004C7CFD" w:rsidRDefault="00F53A6A">
      <w:pPr>
        <w:rPr>
          <w:rFonts w:ascii="Century Gothic" w:hAnsi="Century Gothic"/>
          <w:sz w:val="24"/>
          <w:szCs w:val="24"/>
        </w:rPr>
      </w:pPr>
    </w:p>
    <w:p w:rsidR="00AB1F93" w:rsidRPr="004C7CFD" w:rsidRDefault="00AB1F93">
      <w:pPr>
        <w:rPr>
          <w:rFonts w:ascii="Century Gothic" w:hAnsi="Century Gothic"/>
          <w:sz w:val="24"/>
          <w:szCs w:val="24"/>
        </w:rPr>
      </w:pPr>
    </w:p>
    <w:sectPr w:rsidR="00AB1F93" w:rsidRPr="004C7C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81"/>
    <w:rsid w:val="000D2A5B"/>
    <w:rsid w:val="00300AB8"/>
    <w:rsid w:val="00376781"/>
    <w:rsid w:val="003D0492"/>
    <w:rsid w:val="003F7779"/>
    <w:rsid w:val="004C7CFD"/>
    <w:rsid w:val="004E56FD"/>
    <w:rsid w:val="0065624E"/>
    <w:rsid w:val="00A66598"/>
    <w:rsid w:val="00AB1F93"/>
    <w:rsid w:val="00B2221C"/>
    <w:rsid w:val="00BA0DCE"/>
    <w:rsid w:val="00CE56F0"/>
    <w:rsid w:val="00F53A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23329-E73B-43C8-908F-CADB731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Fraueneder Margit</dc:creator>
  <cp:keywords/>
  <dc:description/>
  <cp:lastModifiedBy>Mayrhofer Walter</cp:lastModifiedBy>
  <cp:revision>2</cp:revision>
  <dcterms:created xsi:type="dcterms:W3CDTF">2022-12-01T07:20:00Z</dcterms:created>
  <dcterms:modified xsi:type="dcterms:W3CDTF">2022-12-01T07:20:00Z</dcterms:modified>
</cp:coreProperties>
</file>